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080" w:rsidRPr="003073DD" w:rsidRDefault="003073DD" w:rsidP="008E2080">
      <w:pPr>
        <w:spacing w:after="0" w:line="240" w:lineRule="auto"/>
        <w:jc w:val="both"/>
        <w:rPr>
          <w:b/>
        </w:rPr>
      </w:pPr>
      <w:r w:rsidRPr="003073DD">
        <w:rPr>
          <w:b/>
        </w:rPr>
        <w:t>В Трудовом кодексе конкретизирован</w:t>
      </w:r>
      <w:r w:rsidR="008E2080" w:rsidRPr="003073DD">
        <w:rPr>
          <w:b/>
        </w:rPr>
        <w:t xml:space="preserve"> порядок оплаты сверхурочной работы</w:t>
      </w:r>
    </w:p>
    <w:p w:rsidR="008E2080" w:rsidRDefault="008E2080" w:rsidP="008E2080">
      <w:pPr>
        <w:spacing w:after="0" w:line="240" w:lineRule="auto"/>
        <w:jc w:val="both"/>
      </w:pPr>
      <w:r>
        <w:t xml:space="preserve"> </w:t>
      </w:r>
    </w:p>
    <w:p w:rsidR="008E2080" w:rsidRDefault="003073DD" w:rsidP="00633730">
      <w:pPr>
        <w:spacing w:after="0" w:line="240" w:lineRule="auto"/>
        <w:ind w:firstLine="708"/>
        <w:jc w:val="both"/>
      </w:pPr>
      <w:r>
        <w:t>Федеральным законом</w:t>
      </w:r>
      <w:r w:rsidR="008E2080">
        <w:t xml:space="preserve"> от 22.0</w:t>
      </w:r>
      <w:r>
        <w:t>4.2024 №</w:t>
      </w:r>
      <w:r w:rsidR="008E2080">
        <w:t xml:space="preserve"> 91-ФЗ </w:t>
      </w:r>
      <w:r>
        <w:t xml:space="preserve">внесены </w:t>
      </w:r>
      <w:r w:rsidR="008E2080">
        <w:t>изменения в статью 152 Трудового кодекса Российской Федерации</w:t>
      </w:r>
      <w:r>
        <w:t xml:space="preserve">, согласно которым установлены дополнительные гарантии работника при оплате </w:t>
      </w:r>
      <w:r w:rsidR="00D12A36">
        <w:t>труда за сверхурочную работу</w:t>
      </w:r>
      <w:r>
        <w:t xml:space="preserve">. </w:t>
      </w:r>
    </w:p>
    <w:p w:rsidR="003073DD" w:rsidRDefault="008E2080" w:rsidP="00633730">
      <w:pPr>
        <w:spacing w:after="0" w:line="240" w:lineRule="auto"/>
        <w:ind w:firstLine="708"/>
        <w:jc w:val="both"/>
      </w:pPr>
      <w:r>
        <w:t>Согласно закону сверхурочная работа должна оплачиваться исходя из зарплаты с учетом компенсационных и стимулирующих выплат.</w:t>
      </w:r>
      <w:r w:rsidR="00633730">
        <w:tab/>
      </w:r>
    </w:p>
    <w:p w:rsidR="008E2080" w:rsidRDefault="003073DD" w:rsidP="00633730">
      <w:pPr>
        <w:spacing w:after="0" w:line="240" w:lineRule="auto"/>
        <w:ind w:firstLine="708"/>
        <w:jc w:val="both"/>
      </w:pPr>
      <w:r>
        <w:t>При этом с</w:t>
      </w:r>
      <w:r w:rsidR="008E2080">
        <w:t>охранены минимальные размеры оплаты переработанных часов (за первые 2 часа рабо</w:t>
      </w:r>
      <w:bookmarkStart w:id="0" w:name="_GoBack"/>
      <w:bookmarkEnd w:id="0"/>
      <w:r w:rsidR="008E2080">
        <w:t>ты не менее чем в полуторном размере, за последующие часы - не менее чем в двойном размере), а также возможность заменить повышенную оплату на дополнительное время отдыха.</w:t>
      </w:r>
    </w:p>
    <w:p w:rsidR="00D12A36" w:rsidRDefault="00D12A36" w:rsidP="00633730">
      <w:pPr>
        <w:spacing w:after="0" w:line="240" w:lineRule="auto"/>
        <w:ind w:firstLine="708"/>
        <w:jc w:val="both"/>
      </w:pPr>
      <w:r>
        <w:t xml:space="preserve">Также </w:t>
      </w:r>
      <w:r w:rsidR="00633730">
        <w:t>закреплено</w:t>
      </w:r>
      <w:r>
        <w:t xml:space="preserve">, </w:t>
      </w:r>
      <w:proofErr w:type="gramStart"/>
      <w:r>
        <w:t>что</w:t>
      </w:r>
      <w:proofErr w:type="gramEnd"/>
      <w:r>
        <w:t xml:space="preserve"> если локальным нормативным актом или трудовым договором предусматривается оплата сверхурочной работы в более высоком размере, положения настоящего закона не являются основанием для пересмотра работодателем ранее установленных условий.</w:t>
      </w:r>
    </w:p>
    <w:p w:rsidR="00306A62" w:rsidRDefault="008E2080" w:rsidP="00633730">
      <w:pPr>
        <w:spacing w:after="0" w:line="240" w:lineRule="auto"/>
        <w:ind w:firstLine="708"/>
        <w:jc w:val="both"/>
      </w:pPr>
      <w:r>
        <w:t>Закон вступает в силу с 1 сентября 2024 года.</w:t>
      </w:r>
    </w:p>
    <w:p w:rsidR="00D12A36" w:rsidRDefault="00D12A36" w:rsidP="008E2080">
      <w:pPr>
        <w:spacing w:after="0" w:line="240" w:lineRule="auto"/>
        <w:jc w:val="both"/>
      </w:pPr>
    </w:p>
    <w:p w:rsidR="00D12A36" w:rsidRPr="00D12A36" w:rsidRDefault="00D12A36" w:rsidP="00D12A36">
      <w:pPr>
        <w:spacing w:after="0" w:line="240" w:lineRule="auto"/>
        <w:jc w:val="both"/>
        <w:rPr>
          <w:b/>
        </w:rPr>
      </w:pPr>
      <w:r w:rsidRPr="00D12A36">
        <w:rPr>
          <w:b/>
        </w:rPr>
        <w:t>Граждан защитят от нарушений при возврате просроченной задолженности по внесению платы за жилое помещение и коммунальные услуги</w:t>
      </w:r>
    </w:p>
    <w:p w:rsidR="00D12A36" w:rsidRDefault="00D12A36" w:rsidP="00D12A36">
      <w:pPr>
        <w:spacing w:after="0" w:line="240" w:lineRule="auto"/>
        <w:jc w:val="both"/>
      </w:pPr>
    </w:p>
    <w:p w:rsidR="00D12A36" w:rsidRDefault="00D12A36" w:rsidP="00633730">
      <w:pPr>
        <w:spacing w:after="0" w:line="240" w:lineRule="auto"/>
        <w:ind w:firstLine="708"/>
        <w:jc w:val="both"/>
      </w:pPr>
      <w:r>
        <w:t>Ф</w:t>
      </w:r>
      <w:r w:rsidR="0071694B">
        <w:t>едеральным</w:t>
      </w:r>
      <w:r>
        <w:t xml:space="preserve"> закон</w:t>
      </w:r>
      <w:r w:rsidR="0071694B">
        <w:t>ом</w:t>
      </w:r>
      <w:r>
        <w:t xml:space="preserve"> от 22.04.2024 № 84-ФЗ </w:t>
      </w:r>
      <w:r w:rsidR="00B70232">
        <w:t xml:space="preserve">«О </w:t>
      </w:r>
      <w:r>
        <w:t>внесении изменений в статью 155 Жилищно</w:t>
      </w:r>
      <w:r w:rsidR="00B70232">
        <w:t xml:space="preserve">го кодекса Российской Федерации» </w:t>
      </w:r>
      <w:r w:rsidR="0071694B">
        <w:t xml:space="preserve">расширен перечень субъектов, для которых установлен запрет на заключение с третьими лицами договора об уступке права (требования) по возврату просроченной задолженности физических лиц по внесению платы за жилое помещение и коммунальные услуги.  </w:t>
      </w:r>
    </w:p>
    <w:p w:rsidR="00D12A36" w:rsidRDefault="00D12A36" w:rsidP="00633730">
      <w:pPr>
        <w:spacing w:after="0" w:line="240" w:lineRule="auto"/>
        <w:ind w:firstLine="708"/>
        <w:jc w:val="both"/>
      </w:pPr>
      <w:r>
        <w:t>Согласно внесенным поправкам наймодатель жилого помещения по договорам социального найма, которым вносится плата за жилое помещение и коммунальные услуги, не вправе уступать право (требование) по возврату просроченной задолженности физических лиц третьим лицам, в том числе кредитным организациям или лицам, осуществляющим деятельность по возврату просроченной задолженности.</w:t>
      </w:r>
    </w:p>
    <w:p w:rsidR="00D12A36" w:rsidRDefault="00D12A36" w:rsidP="00633730">
      <w:pPr>
        <w:spacing w:after="0" w:line="240" w:lineRule="auto"/>
        <w:ind w:firstLine="708"/>
        <w:jc w:val="both"/>
      </w:pPr>
      <w:r>
        <w:t>Заключенный в таком случае договор об уступке права (требования) по возврату просроченной задолженности считается ничтожным.</w:t>
      </w:r>
    </w:p>
    <w:p w:rsidR="0071694B" w:rsidRDefault="004F0B73" w:rsidP="00633730">
      <w:pPr>
        <w:spacing w:after="0" w:line="240" w:lineRule="auto"/>
        <w:ind w:firstLine="708"/>
        <w:jc w:val="both"/>
      </w:pPr>
      <w:r>
        <w:t>При этом, н</w:t>
      </w:r>
      <w:r w:rsidR="00D12A36">
        <w:t>овые положения не распространяются на случай уступки права (требования) по возврату просроченной задолженности ново</w:t>
      </w:r>
      <w:r w:rsidR="00633730">
        <w:t>му наймодателю жилого помещения.</w:t>
      </w:r>
    </w:p>
    <w:p w:rsidR="00633730" w:rsidRDefault="00633730" w:rsidP="00633730">
      <w:pPr>
        <w:spacing w:after="0" w:line="240" w:lineRule="auto"/>
        <w:ind w:firstLine="708"/>
        <w:jc w:val="both"/>
      </w:pPr>
    </w:p>
    <w:p w:rsidR="00173122" w:rsidRDefault="00173122" w:rsidP="00173122">
      <w:pPr>
        <w:spacing w:after="0" w:line="240" w:lineRule="auto"/>
        <w:jc w:val="center"/>
        <w:rPr>
          <w:b/>
        </w:rPr>
      </w:pPr>
      <w:r>
        <w:rPr>
          <w:b/>
        </w:rPr>
        <w:t>У</w:t>
      </w:r>
      <w:r w:rsidR="00B01C95" w:rsidRPr="00173122">
        <w:rPr>
          <w:b/>
        </w:rPr>
        <w:t xml:space="preserve">точнены категории родственников, которым </w:t>
      </w:r>
    </w:p>
    <w:p w:rsidR="00173122" w:rsidRDefault="00B01C95" w:rsidP="00173122">
      <w:pPr>
        <w:spacing w:after="0" w:line="240" w:lineRule="auto"/>
        <w:jc w:val="center"/>
        <w:rPr>
          <w:b/>
        </w:rPr>
      </w:pPr>
      <w:r w:rsidRPr="00173122">
        <w:rPr>
          <w:b/>
        </w:rPr>
        <w:t xml:space="preserve">производится единовременная выплата в случае гибели </w:t>
      </w:r>
    </w:p>
    <w:p w:rsidR="00B01C95" w:rsidRPr="00173122" w:rsidRDefault="00B01C95" w:rsidP="00173122">
      <w:pPr>
        <w:spacing w:after="0" w:line="240" w:lineRule="auto"/>
        <w:jc w:val="center"/>
        <w:rPr>
          <w:b/>
        </w:rPr>
      </w:pPr>
      <w:r w:rsidRPr="00173122">
        <w:rPr>
          <w:b/>
        </w:rPr>
        <w:t>участника С</w:t>
      </w:r>
      <w:r w:rsidR="00173122" w:rsidRPr="00173122">
        <w:rPr>
          <w:b/>
        </w:rPr>
        <w:t xml:space="preserve">пециальной </w:t>
      </w:r>
      <w:r w:rsidRPr="00173122">
        <w:rPr>
          <w:b/>
        </w:rPr>
        <w:t>В</w:t>
      </w:r>
      <w:r w:rsidR="00173122" w:rsidRPr="00173122">
        <w:rPr>
          <w:b/>
        </w:rPr>
        <w:t xml:space="preserve">оенной </w:t>
      </w:r>
      <w:r w:rsidRPr="00173122">
        <w:rPr>
          <w:b/>
        </w:rPr>
        <w:t>О</w:t>
      </w:r>
      <w:r w:rsidR="00173122" w:rsidRPr="00173122">
        <w:rPr>
          <w:b/>
        </w:rPr>
        <w:t>перации</w:t>
      </w:r>
    </w:p>
    <w:p w:rsidR="00B01C95" w:rsidRDefault="00B01C95" w:rsidP="00173122">
      <w:pPr>
        <w:spacing w:after="0" w:line="240" w:lineRule="auto"/>
        <w:ind w:firstLine="708"/>
        <w:jc w:val="both"/>
      </w:pPr>
      <w:r>
        <w:t>Пр</w:t>
      </w:r>
      <w:r w:rsidR="00173122">
        <w:t>езидентом Российской Федерации подписан Указ от 08.04.2024 №245 «</w:t>
      </w:r>
      <w:r>
        <w:t>О внесении изменений в некоторые указы П</w:t>
      </w:r>
      <w:r w:rsidR="00173122">
        <w:t>резидента Российской Федерации»</w:t>
      </w:r>
    </w:p>
    <w:p w:rsidR="00B01C95" w:rsidRDefault="00B01C95" w:rsidP="00173122">
      <w:pPr>
        <w:spacing w:after="0" w:line="240" w:lineRule="auto"/>
        <w:ind w:firstLine="708"/>
        <w:jc w:val="both"/>
      </w:pPr>
      <w:r>
        <w:t>Ранее при отсутствии членов семей, определенных частью 11 статьи 3 Федеральн</w:t>
      </w:r>
      <w:r w:rsidR="00173122">
        <w:t>ого закона от 7 ноября 2011 г. №</w:t>
      </w:r>
      <w:r>
        <w:t xml:space="preserve"> 306-ФЗ</w:t>
      </w:r>
      <w:r w:rsidR="00173122">
        <w:t xml:space="preserve"> «</w:t>
      </w:r>
      <w:r w:rsidR="00173122" w:rsidRPr="00173122">
        <w:t>О денежном довольствии военнослужащих и пре</w:t>
      </w:r>
      <w:r w:rsidR="00173122">
        <w:t>доставлении им отдельных выплат»</w:t>
      </w:r>
      <w:r w:rsidRPr="00173122">
        <w:t>,</w:t>
      </w:r>
      <w:r>
        <w:t xml:space="preserve"> единовременная выплата полагалась в равных долях полнородным и неполнородным братьям и сестрам погибших (умерших) лиц.</w:t>
      </w:r>
    </w:p>
    <w:p w:rsidR="00B01C95" w:rsidRDefault="00B01C95" w:rsidP="00173122">
      <w:pPr>
        <w:spacing w:after="0" w:line="240" w:lineRule="auto"/>
        <w:ind w:firstLine="708"/>
        <w:jc w:val="both"/>
      </w:pPr>
      <w:r>
        <w:lastRenderedPageBreak/>
        <w:t>Теперь при осуществлении выплаты должны учитываться также совершеннолетние дети погибшего (умершего) лица, а потом, в случае их отсутствия, - полнородные и неполнородные братья и сестры.</w:t>
      </w:r>
    </w:p>
    <w:p w:rsidR="00B01C95" w:rsidRDefault="00B01C95" w:rsidP="00B01C95">
      <w:pPr>
        <w:spacing w:after="0" w:line="240" w:lineRule="auto"/>
        <w:jc w:val="both"/>
      </w:pPr>
    </w:p>
    <w:p w:rsidR="00780C83" w:rsidRDefault="00B01C95" w:rsidP="00780C83">
      <w:pPr>
        <w:spacing w:after="0" w:line="240" w:lineRule="auto"/>
        <w:jc w:val="center"/>
        <w:rPr>
          <w:b/>
        </w:rPr>
      </w:pPr>
      <w:r w:rsidRPr="00B01C95">
        <w:rPr>
          <w:b/>
        </w:rPr>
        <w:t xml:space="preserve">С 1 октября 2024 года вводится новый порядок получения </w:t>
      </w:r>
    </w:p>
    <w:p w:rsidR="00B01C95" w:rsidRPr="00B01C95" w:rsidRDefault="00B01C95" w:rsidP="00780C83">
      <w:pPr>
        <w:spacing w:after="0" w:line="240" w:lineRule="auto"/>
        <w:jc w:val="center"/>
        <w:rPr>
          <w:b/>
        </w:rPr>
      </w:pPr>
      <w:r w:rsidRPr="00B01C95">
        <w:rPr>
          <w:b/>
        </w:rPr>
        <w:t xml:space="preserve">детьми-сиротами жилищных </w:t>
      </w:r>
      <w:r w:rsidRPr="00780C83">
        <w:rPr>
          <w:b/>
        </w:rPr>
        <w:t>сертификатов</w:t>
      </w:r>
    </w:p>
    <w:p w:rsidR="00B01C95" w:rsidRDefault="00B01C95" w:rsidP="00B01C95">
      <w:pPr>
        <w:spacing w:after="0" w:line="240" w:lineRule="auto"/>
        <w:jc w:val="both"/>
      </w:pPr>
      <w:r>
        <w:t xml:space="preserve"> </w:t>
      </w:r>
    </w:p>
    <w:p w:rsidR="00B01C95" w:rsidRDefault="00B01C95" w:rsidP="00780C83">
      <w:pPr>
        <w:spacing w:after="0" w:line="240" w:lineRule="auto"/>
        <w:ind w:firstLine="708"/>
        <w:jc w:val="both"/>
      </w:pPr>
      <w:r>
        <w:t>Постановлением Правительства Российской Федерации от 21.12.2023 № 2227 утвержден новый порядок выдачи жилищных сертификатов детям-сиротам и детям, оставшимся без попечения родителей (далее – дети-сироты).</w:t>
      </w:r>
    </w:p>
    <w:p w:rsidR="00B01C95" w:rsidRDefault="00B01C95" w:rsidP="00780C83">
      <w:pPr>
        <w:spacing w:after="0" w:line="240" w:lineRule="auto"/>
        <w:ind w:firstLine="708"/>
        <w:jc w:val="both"/>
      </w:pPr>
      <w:r>
        <w:t>Указанные категории граждан смогут получить выплату (сертификат)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ипотекой.</w:t>
      </w:r>
    </w:p>
    <w:p w:rsidR="00B01C95" w:rsidRDefault="00B01C95" w:rsidP="00780C83">
      <w:pPr>
        <w:spacing w:after="0" w:line="240" w:lineRule="auto"/>
        <w:ind w:firstLine="708"/>
        <w:jc w:val="both"/>
      </w:pPr>
      <w:r>
        <w:t>Для этого нужно обратиться лично с заявлением в уполномоченный орган региона, посредством МФЦ или портала «Госуслуги», приложив перечень необходимых документов. Решение о выплате принимается специальной комиссией при уполномоченном органе.</w:t>
      </w:r>
    </w:p>
    <w:p w:rsidR="00B01C95" w:rsidRDefault="00B01C95" w:rsidP="00780C83">
      <w:pPr>
        <w:spacing w:after="0" w:line="240" w:lineRule="auto"/>
        <w:ind w:firstLine="708"/>
        <w:jc w:val="both"/>
      </w:pPr>
      <w:r>
        <w:t>Список граждан, которые претендуют на получение сертификата в следующем году, формируется ежегодно в срок до 1 июля, а сам реестр сертификатов – до 1 ноября.</w:t>
      </w:r>
    </w:p>
    <w:p w:rsidR="00B01C95" w:rsidRDefault="00B01C95" w:rsidP="00780C83">
      <w:pPr>
        <w:spacing w:after="0" w:line="240" w:lineRule="auto"/>
        <w:ind w:firstLine="708"/>
        <w:jc w:val="both"/>
      </w:pPr>
      <w:r>
        <w:t>Получатель сертификата вправе реализовать его на всей территории Российской Федерации.</w:t>
      </w:r>
    </w:p>
    <w:p w:rsidR="00B01C95" w:rsidRDefault="00B01C95" w:rsidP="00780C83">
      <w:pPr>
        <w:spacing w:after="0" w:line="240" w:lineRule="auto"/>
        <w:ind w:firstLine="708"/>
        <w:jc w:val="both"/>
      </w:pPr>
      <w:r>
        <w:t>Средства по сертификату уполномоченным органом будут перечисляться непосредственно на счет продавца жилого помещения или банка, выдавшего ипотечный кредит на его приобретение, после получения сведений о праве собственности на жилье получателя сертификата.</w:t>
      </w:r>
    </w:p>
    <w:p w:rsidR="00B01C95" w:rsidRDefault="00B01C95" w:rsidP="00780C83">
      <w:pPr>
        <w:spacing w:after="0" w:line="240" w:lineRule="auto"/>
        <w:ind w:firstLine="708"/>
        <w:jc w:val="both"/>
      </w:pPr>
      <w:r>
        <w:t>Новый порядок начнет действовать с 1 октября 2024 года.</w:t>
      </w:r>
    </w:p>
    <w:p w:rsidR="00B01C95" w:rsidRDefault="00B01C95" w:rsidP="00B01C95">
      <w:pPr>
        <w:spacing w:after="0" w:line="240" w:lineRule="auto"/>
        <w:jc w:val="both"/>
      </w:pPr>
    </w:p>
    <w:p w:rsidR="006E4593" w:rsidRPr="0061728D" w:rsidRDefault="006E4593" w:rsidP="0061728D">
      <w:pPr>
        <w:tabs>
          <w:tab w:val="left" w:pos="1500"/>
        </w:tabs>
      </w:pPr>
    </w:p>
    <w:sectPr w:rsidR="006E4593" w:rsidRPr="0061728D" w:rsidSect="008E2080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080"/>
    <w:rsid w:val="00173122"/>
    <w:rsid w:val="001C68D0"/>
    <w:rsid w:val="00232DB4"/>
    <w:rsid w:val="00306A62"/>
    <w:rsid w:val="003073DD"/>
    <w:rsid w:val="004F0B73"/>
    <w:rsid w:val="0061728D"/>
    <w:rsid w:val="00633730"/>
    <w:rsid w:val="006414CA"/>
    <w:rsid w:val="006E4593"/>
    <w:rsid w:val="0071694B"/>
    <w:rsid w:val="0074544D"/>
    <w:rsid w:val="00754F12"/>
    <w:rsid w:val="00780C83"/>
    <w:rsid w:val="008C5E2A"/>
    <w:rsid w:val="008E2080"/>
    <w:rsid w:val="00B01C95"/>
    <w:rsid w:val="00B21856"/>
    <w:rsid w:val="00B67D58"/>
    <w:rsid w:val="00B70232"/>
    <w:rsid w:val="00D12A36"/>
    <w:rsid w:val="00F31E46"/>
    <w:rsid w:val="00FA4D12"/>
    <w:rsid w:val="00FB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C989"/>
  <w15:chartTrackingRefBased/>
  <w15:docId w15:val="{D155BD5B-CF10-4D66-85F1-D178324A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68D0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sz w:val="36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8D0"/>
    <w:rPr>
      <w:rFonts w:eastAsiaTheme="majorEastAsia" w:cstheme="majorBidi"/>
      <w:b/>
      <w:sz w:val="36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3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1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17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6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65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9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8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1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9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Русаков Кирилл Владимирович</cp:lastModifiedBy>
  <cp:revision>3</cp:revision>
  <dcterms:created xsi:type="dcterms:W3CDTF">2024-06-02T13:37:00Z</dcterms:created>
  <dcterms:modified xsi:type="dcterms:W3CDTF">2024-06-13T15:53:00Z</dcterms:modified>
</cp:coreProperties>
</file>